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lang w:val="en-US" w:eastAsia="zh-CN"/>
        </w:rPr>
        <w:t>人文社科学部</w:t>
      </w:r>
      <w:r>
        <w:rPr>
          <w:rFonts w:hint="eastAsia" w:ascii="黑体" w:hAnsi="黑体" w:eastAsia="黑体"/>
          <w:sz w:val="32"/>
          <w:szCs w:val="32"/>
        </w:rPr>
        <w:t>大型活动意识形态审查观测清单</w:t>
      </w:r>
    </w:p>
    <w:p>
      <w:pPr>
        <w:adjustRightInd w:val="0"/>
        <w:snapToGrid w:val="0"/>
        <w:spacing w:before="312" w:beforeLines="100" w:line="360" w:lineRule="auto"/>
        <w:ind w:left="1" w:hanging="1"/>
        <w:jc w:val="left"/>
        <w:rPr>
          <w:rFonts w:ascii="仿宋" w:hAnsi="仿宋" w:eastAsia="仿宋"/>
          <w:sz w:val="24"/>
          <w:szCs w:val="24"/>
          <w:u w:val="single"/>
        </w:rPr>
      </w:pPr>
      <w:r>
        <w:rPr>
          <w:rFonts w:hint="eastAsia" w:ascii="仿宋" w:hAnsi="仿宋" w:eastAsia="仿宋"/>
          <w:sz w:val="24"/>
          <w:szCs w:val="24"/>
        </w:rPr>
        <w:t>讲座题目：</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line="360" w:lineRule="auto"/>
        <w:ind w:left="1" w:hanging="1"/>
        <w:jc w:val="left"/>
        <w:rPr>
          <w:rFonts w:ascii="仿宋" w:hAnsi="仿宋" w:eastAsia="仿宋"/>
          <w:sz w:val="24"/>
          <w:szCs w:val="24"/>
          <w:u w:val="single"/>
        </w:rPr>
      </w:pPr>
      <w:r>
        <w:rPr>
          <w:rFonts w:hint="eastAsia" w:ascii="仿宋" w:hAnsi="仿宋" w:eastAsia="仿宋"/>
          <w:sz w:val="24"/>
          <w:szCs w:val="24"/>
        </w:rPr>
        <w:t>主讲人：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主讲人单位：</w:t>
      </w:r>
      <w:r>
        <w:rPr>
          <w:rFonts w:ascii="仿宋" w:hAnsi="仿宋" w:eastAsia="仿宋"/>
          <w:sz w:val="24"/>
          <w:szCs w:val="24"/>
          <w:u w:val="single"/>
        </w:rPr>
        <w:t xml:space="preserve">                     </w:t>
      </w:r>
    </w:p>
    <w:p>
      <w:pPr>
        <w:adjustRightInd w:val="0"/>
        <w:snapToGrid w:val="0"/>
        <w:spacing w:line="360" w:lineRule="auto"/>
        <w:ind w:left="1" w:hanging="1"/>
        <w:jc w:val="left"/>
        <w:rPr>
          <w:rFonts w:ascii="仿宋" w:hAnsi="仿宋" w:eastAsia="仿宋"/>
          <w:sz w:val="24"/>
          <w:szCs w:val="24"/>
          <w:u w:val="single"/>
        </w:rPr>
      </w:pPr>
      <w:r>
        <w:rPr>
          <w:rFonts w:hint="eastAsia" w:ascii="仿宋" w:hAnsi="仿宋" w:eastAsia="仿宋"/>
          <w:sz w:val="24"/>
          <w:szCs w:val="24"/>
        </w:rPr>
        <w:t>校内邀请人及联系方式：</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line="360" w:lineRule="auto"/>
        <w:ind w:left="1" w:hanging="1"/>
        <w:jc w:val="left"/>
        <w:rPr>
          <w:rFonts w:ascii="仿宋" w:hAnsi="仿宋" w:eastAsia="仿宋"/>
          <w:sz w:val="24"/>
          <w:szCs w:val="24"/>
          <w:u w:val="single"/>
        </w:rPr>
      </w:pPr>
    </w:p>
    <w:tbl>
      <w:tblPr>
        <w:tblStyle w:val="5"/>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435"/>
        <w:gridCol w:w="1193"/>
        <w:gridCol w:w="1193"/>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序号</w:t>
            </w:r>
          </w:p>
        </w:tc>
        <w:tc>
          <w:tcPr>
            <w:tcW w:w="2602" w:type="pct"/>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意识形态</w:t>
            </w:r>
          </w:p>
          <w:p>
            <w:pPr>
              <w:adjustRightInd w:val="0"/>
              <w:snapToGrid w:val="0"/>
              <w:jc w:val="center"/>
              <w:rPr>
                <w:rFonts w:ascii="仿宋" w:hAnsi="仿宋" w:eastAsia="仿宋"/>
                <w:b/>
                <w:bCs/>
                <w:sz w:val="24"/>
                <w:szCs w:val="24"/>
              </w:rPr>
            </w:pPr>
            <w:r>
              <w:rPr>
                <w:rFonts w:hint="eastAsia" w:ascii="仿宋" w:hAnsi="仿宋" w:eastAsia="仿宋"/>
                <w:b/>
                <w:bCs/>
                <w:sz w:val="24"/>
                <w:szCs w:val="24"/>
              </w:rPr>
              <w:t>观测点</w:t>
            </w:r>
          </w:p>
        </w:tc>
        <w:tc>
          <w:tcPr>
            <w:tcW w:w="700" w:type="pct"/>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邀请人</w:t>
            </w:r>
          </w:p>
          <w:p>
            <w:pPr>
              <w:adjustRightInd w:val="0"/>
              <w:snapToGrid w:val="0"/>
              <w:jc w:val="center"/>
              <w:rPr>
                <w:rFonts w:ascii="仿宋" w:hAnsi="仿宋" w:eastAsia="仿宋"/>
                <w:b/>
                <w:bCs/>
                <w:sz w:val="24"/>
                <w:szCs w:val="24"/>
              </w:rPr>
            </w:pPr>
            <w:r>
              <w:rPr>
                <w:rFonts w:hint="eastAsia" w:ascii="仿宋" w:hAnsi="仿宋" w:eastAsia="仿宋"/>
                <w:b/>
                <w:bCs/>
                <w:sz w:val="24"/>
                <w:szCs w:val="24"/>
              </w:rPr>
              <w:t>自查</w:t>
            </w:r>
          </w:p>
        </w:tc>
        <w:tc>
          <w:tcPr>
            <w:tcW w:w="700" w:type="pct"/>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lang w:val="en-US" w:eastAsia="zh-CN"/>
              </w:rPr>
              <w:t>分管领导</w:t>
            </w:r>
            <w:r>
              <w:rPr>
                <w:rFonts w:hint="eastAsia" w:ascii="仿宋" w:hAnsi="仿宋" w:eastAsia="仿宋"/>
                <w:b/>
                <w:bCs/>
                <w:sz w:val="24"/>
                <w:szCs w:val="24"/>
              </w:rPr>
              <w:t>审查</w:t>
            </w:r>
          </w:p>
        </w:tc>
        <w:tc>
          <w:tcPr>
            <w:tcW w:w="601" w:type="pct"/>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1</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主讲人背景，是否有争议</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2</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讲座内容是否为当前敏感话题</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3</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涉及习近平总书记表述是否正确</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4</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外籍人员讲涉及中国的历史，尤其是近代历史</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5</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涉及的观点是否正确</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6</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涉及中国国旗、地图、地区用语等是否标准</w:t>
            </w:r>
            <w:bookmarkStart w:id="0" w:name="_GoBack"/>
            <w:bookmarkEnd w:id="0"/>
            <w:r>
              <w:rPr>
                <w:rFonts w:hint="eastAsia" w:ascii="仿宋" w:hAnsi="仿宋" w:eastAsia="仿宋"/>
                <w:sz w:val="24"/>
                <w:szCs w:val="24"/>
              </w:rPr>
              <w:t>新疆、南海、港澳台等</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7</w:t>
            </w:r>
          </w:p>
        </w:tc>
        <w:tc>
          <w:tcPr>
            <w:tcW w:w="2602" w:type="pct"/>
            <w:vAlign w:val="center"/>
          </w:tcPr>
          <w:p>
            <w:pPr>
              <w:jc w:val="center"/>
              <w:rPr>
                <w:rFonts w:ascii="仿宋" w:hAnsi="仿宋" w:eastAsia="仿宋"/>
                <w:sz w:val="24"/>
                <w:szCs w:val="24"/>
              </w:rPr>
            </w:pPr>
            <w:r>
              <w:rPr>
                <w:rFonts w:hint="eastAsia" w:ascii="仿宋" w:hAnsi="仿宋" w:eastAsia="仿宋"/>
                <w:sz w:val="24"/>
                <w:szCs w:val="24"/>
              </w:rPr>
              <w:t>PPT的排版校对，是否有多字、丢字、错别字等现象</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8</w:t>
            </w:r>
          </w:p>
        </w:tc>
        <w:tc>
          <w:tcPr>
            <w:tcW w:w="2602"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97" w:type="pct"/>
            <w:vAlign w:val="center"/>
          </w:tcPr>
          <w:p>
            <w:pPr>
              <w:jc w:val="center"/>
              <w:rPr>
                <w:rFonts w:ascii="仿宋" w:hAnsi="仿宋" w:eastAsia="仿宋"/>
                <w:sz w:val="24"/>
                <w:szCs w:val="24"/>
              </w:rPr>
            </w:pPr>
            <w:r>
              <w:rPr>
                <w:rFonts w:hint="eastAsia" w:ascii="仿宋" w:hAnsi="仿宋" w:eastAsia="仿宋"/>
                <w:sz w:val="24"/>
                <w:szCs w:val="24"/>
              </w:rPr>
              <w:t>9</w:t>
            </w:r>
          </w:p>
        </w:tc>
        <w:tc>
          <w:tcPr>
            <w:tcW w:w="2602"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999" w:type="pct"/>
            <w:gridSpan w:val="2"/>
            <w:vAlign w:val="center"/>
          </w:tcPr>
          <w:p>
            <w:pPr>
              <w:jc w:val="center"/>
              <w:rPr>
                <w:rFonts w:ascii="仿宋" w:hAnsi="仿宋" w:eastAsia="仿宋"/>
                <w:b/>
                <w:bCs/>
                <w:sz w:val="24"/>
                <w:szCs w:val="24"/>
              </w:rPr>
            </w:pPr>
            <w:r>
              <w:rPr>
                <w:rFonts w:hint="eastAsia" w:ascii="仿宋" w:hAnsi="仿宋" w:eastAsia="仿宋"/>
                <w:b/>
                <w:bCs/>
                <w:sz w:val="24"/>
                <w:szCs w:val="24"/>
              </w:rPr>
              <w:t>签 字：</w:t>
            </w:r>
          </w:p>
        </w:tc>
        <w:tc>
          <w:tcPr>
            <w:tcW w:w="700" w:type="pct"/>
            <w:vAlign w:val="center"/>
          </w:tcPr>
          <w:p>
            <w:pPr>
              <w:jc w:val="center"/>
              <w:rPr>
                <w:rFonts w:ascii="仿宋" w:hAnsi="仿宋" w:eastAsia="仿宋"/>
                <w:sz w:val="24"/>
                <w:szCs w:val="24"/>
              </w:rPr>
            </w:pPr>
          </w:p>
        </w:tc>
        <w:tc>
          <w:tcPr>
            <w:tcW w:w="700" w:type="pct"/>
            <w:vAlign w:val="center"/>
          </w:tcPr>
          <w:p>
            <w:pPr>
              <w:jc w:val="center"/>
              <w:rPr>
                <w:rFonts w:ascii="仿宋" w:hAnsi="仿宋" w:eastAsia="仿宋"/>
                <w:sz w:val="24"/>
                <w:szCs w:val="24"/>
              </w:rPr>
            </w:pPr>
          </w:p>
        </w:tc>
        <w:tc>
          <w:tcPr>
            <w:tcW w:w="601" w:type="pct"/>
            <w:vAlign w:val="center"/>
          </w:tcPr>
          <w:p>
            <w:pPr>
              <w:jc w:val="center"/>
              <w:rPr>
                <w:rFonts w:ascii="仿宋" w:hAnsi="仿宋" w:eastAsia="仿宋"/>
                <w:sz w:val="24"/>
                <w:szCs w:val="24"/>
              </w:rPr>
            </w:pPr>
          </w:p>
        </w:tc>
      </w:tr>
    </w:tbl>
    <w:p>
      <w:pPr>
        <w:pStyle w:val="7"/>
        <w:ind w:firstLine="0" w:firstLineChars="0"/>
        <w:rPr>
          <w:rFonts w:ascii="仿宋" w:hAnsi="仿宋" w:eastAsia="仿宋"/>
          <w:sz w:val="24"/>
          <w:szCs w:val="24"/>
        </w:rPr>
      </w:pPr>
    </w:p>
    <w:p>
      <w:pPr>
        <w:pStyle w:val="7"/>
        <w:numPr>
          <w:ilvl w:val="0"/>
          <w:numId w:val="1"/>
        </w:numPr>
        <w:ind w:left="426" w:firstLineChars="0"/>
        <w:rPr>
          <w:rFonts w:ascii="仿宋" w:hAnsi="仿宋" w:eastAsia="仿宋"/>
          <w:sz w:val="24"/>
          <w:szCs w:val="24"/>
        </w:rPr>
      </w:pPr>
      <w:r>
        <w:rPr>
          <w:rFonts w:hint="eastAsia" w:ascii="仿宋" w:hAnsi="仿宋" w:eastAsia="仿宋"/>
          <w:sz w:val="24"/>
          <w:szCs w:val="24"/>
        </w:rPr>
        <w:t>流程：讲座邀请人逐项自查后在对应格内签字，后由</w:t>
      </w:r>
      <w:r>
        <w:rPr>
          <w:rFonts w:hint="eastAsia" w:ascii="仿宋" w:hAnsi="仿宋" w:eastAsia="仿宋"/>
          <w:sz w:val="24"/>
          <w:szCs w:val="24"/>
          <w:lang w:val="en-US" w:eastAsia="zh-CN"/>
        </w:rPr>
        <w:t>分管领导</w:t>
      </w:r>
      <w:r>
        <w:rPr>
          <w:rFonts w:hint="eastAsia" w:ascii="仿宋" w:hAnsi="仿宋" w:eastAsia="仿宋"/>
          <w:sz w:val="24"/>
          <w:szCs w:val="24"/>
        </w:rPr>
        <w:t>逐项审查，签字确认后提交系统审查。</w:t>
      </w:r>
    </w:p>
    <w:p>
      <w:pPr>
        <w:pStyle w:val="7"/>
        <w:numPr>
          <w:ilvl w:val="0"/>
          <w:numId w:val="1"/>
        </w:numPr>
        <w:ind w:left="426" w:firstLineChars="0"/>
        <w:rPr>
          <w:rFonts w:ascii="仿宋" w:hAnsi="仿宋" w:eastAsia="仿宋"/>
          <w:sz w:val="24"/>
          <w:szCs w:val="24"/>
        </w:rPr>
      </w:pPr>
      <w:r>
        <w:rPr>
          <w:rFonts w:hint="eastAsia" w:ascii="仿宋" w:hAnsi="仿宋" w:eastAsia="仿宋"/>
          <w:sz w:val="24"/>
          <w:szCs w:val="24"/>
        </w:rPr>
        <w:t>该审核流程可与OA系统同时进行，最后上报宣传部时需将该表作为附件一并上传。</w:t>
      </w:r>
    </w:p>
    <w:p>
      <w:pPr>
        <w:pStyle w:val="7"/>
        <w:numPr>
          <w:ilvl w:val="0"/>
          <w:numId w:val="1"/>
        </w:numPr>
        <w:ind w:left="426" w:firstLineChars="0"/>
        <w:rPr>
          <w:rFonts w:ascii="仿宋" w:hAnsi="仿宋" w:eastAsia="仿宋"/>
          <w:sz w:val="24"/>
          <w:szCs w:val="24"/>
        </w:rPr>
      </w:pPr>
      <w:r>
        <w:rPr>
          <w:rFonts w:hint="eastAsia" w:ascii="仿宋" w:hAnsi="仿宋" w:eastAsia="仿宋"/>
          <w:sz w:val="24"/>
          <w:szCs w:val="24"/>
        </w:rPr>
        <w:t>审查过程中需逐项仔细核对，如无问题可在空格内划“√”，有问题的需及时与主讲人沟通修改或终止活动申请，有异议的可直接在空格内填写具体内容。</w:t>
      </w:r>
    </w:p>
    <w:p>
      <w:pPr>
        <w:pStyle w:val="7"/>
        <w:numPr>
          <w:ilvl w:val="0"/>
          <w:numId w:val="1"/>
        </w:numPr>
        <w:ind w:left="426" w:firstLineChars="0"/>
        <w:rPr>
          <w:rFonts w:ascii="仿宋" w:hAnsi="仿宋" w:eastAsia="仿宋"/>
          <w:sz w:val="24"/>
          <w:szCs w:val="24"/>
        </w:rPr>
      </w:pPr>
      <w:r>
        <w:rPr>
          <w:rFonts w:hint="eastAsia" w:ascii="仿宋" w:hAnsi="仿宋" w:eastAsia="仿宋"/>
          <w:sz w:val="24"/>
          <w:szCs w:val="24"/>
        </w:rPr>
        <w:t>审查过程中发现上述观测点以外的问题可直接在表格下方的空格内填写。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54780"/>
    <w:multiLevelType w:val="multilevel"/>
    <w:tmpl w:val="3CA54780"/>
    <w:lvl w:ilvl="0" w:tentative="0">
      <w:start w:val="1"/>
      <w:numFmt w:val="decimal"/>
      <w:lvlText w:val="%1、"/>
      <w:lvlJc w:val="left"/>
      <w:pPr>
        <w:ind w:left="502"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xZmNjMjNlY2RiZGRhMTgzZDA2Y2NkYzVmNGNkMWYifQ=="/>
  </w:docVars>
  <w:rsids>
    <w:rsidRoot w:val="00EC42A4"/>
    <w:rsid w:val="00026A0E"/>
    <w:rsid w:val="001A3A9A"/>
    <w:rsid w:val="00246900"/>
    <w:rsid w:val="0031374D"/>
    <w:rsid w:val="00374C12"/>
    <w:rsid w:val="003C047C"/>
    <w:rsid w:val="005600E5"/>
    <w:rsid w:val="00590CAF"/>
    <w:rsid w:val="00777586"/>
    <w:rsid w:val="007B2BC5"/>
    <w:rsid w:val="008237FB"/>
    <w:rsid w:val="00852600"/>
    <w:rsid w:val="008C5B97"/>
    <w:rsid w:val="00967143"/>
    <w:rsid w:val="00E561A2"/>
    <w:rsid w:val="00EC42A4"/>
    <w:rsid w:val="7F93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2</TotalTime>
  <ScaleCrop>false</ScaleCrop>
  <LinksUpToDate>false</LinksUpToDate>
  <CharactersWithSpaces>576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2023-04-20T06:26:00Z</dcterms:created>
  <dc:creator>dong lin</dc:creator>
  <cp:lastModifiedBy>吕丹</cp:lastModifiedBy>
  <dcterms:modified xsi:type="dcterms:W3CDTF">2023-09-20T02:22:35Z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761546A3D96D4D9E9F56CC0C9939398B_12</vt:lpwstr>
  </property>
</Properties>
</file>